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Правило №1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ВСЕГДА предупреждать заранее о приезде (желательно с вечера) работника приюта. Звонить (067 656 8433) или ( 097 562 6606).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Приезжая в первый раз, взять с собой ПАСПОРТ и одеться не по парадному. Если еще нет паспорта, ученический билет и счет за коммунальные услуги где указан твой адрес. Без предъявления паспорта и заполнения анкеты в приют незнакомые нам люди не допускаются.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Правило №2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Если вы уже знаете дорогу, то придя под калитку НЕ стучать в ворота и не кричать (собаки будут лаять а соседи - ругаться).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По приходу, наберите по телефону работницу (с вечера уточнить у меня кто дежурит) и тихонечко ждите под калиткой.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Правило №3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НЕ отпускать собак с поводка во время прогулок и НЕ разрешать им подбирать с пола. (вдруг отрава?)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Правило №4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НЕ подбрасывать животных в приют. Мы переполнены, нет ни места, ни денег подбирать новых. Подброшенные котята и щенки будут усыплены ветеринаром за деньги, которые должны быть потрачены на еду и уход за животными.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Правило №5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НЕ общаться с прохожими, НЕ разглашать количество животных на территории (собак) - вообще ни с кем посторонним тут лучше не разговаривать. Чтобы не мешать соседям, мы не шумим на улице и уводим собак подальше на прогулку. Для этого тебе и лучше встретиться с девочками, которые покажут тебе места где можно хорошо погулять.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Правило №6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НЕ кормить собак и котов без разрешения работника приюта. У определенных животных диета. Можно не хотя того навредить животным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Правило №7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Можно фотографировать. НЕЛЬЗЯ выставлять фото в интернет если они определяют местонахождение приюта.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P.S. Не пугайтесь, мы вынуждены быть осторожными, от того столько “НЕ”. Много всего можно и нужно :-)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Можно почувствовать себя хорошо от того, что кому-то помогаешь;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Можно помочь спасти животное;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Можно повеселиться с собаками и котами;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Можно завести преданных, лохматых друзей! Они вас очень ждут!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